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/>
          <w:sz w:val="30"/>
          <w:szCs w:val="30"/>
        </w:rPr>
      </w:pPr>
      <w:r>
        <w:rPr>
          <w:rFonts w:hint="eastAsia" w:ascii="Times New Roman" w:hAnsi="Times New Roman" w:cs="Times New Roman"/>
          <w:b/>
          <w:sz w:val="30"/>
          <w:szCs w:val="30"/>
        </w:rPr>
        <w:t xml:space="preserve">Additional file 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>
        <w:rPr>
          <w:rFonts w:hint="eastAsia" w:ascii="Times New Roman" w:hAnsi="Times New Roman" w:cs="Times New Roman"/>
          <w:b/>
          <w:sz w:val="30"/>
          <w:szCs w:val="30"/>
        </w:rPr>
        <w:t>: Is</w:t>
      </w:r>
      <w:r>
        <w:rPr>
          <w:rFonts w:ascii="Times New Roman" w:hAnsi="Times New Roman" w:cs="Times New Roman"/>
          <w:b/>
          <w:sz w:val="30"/>
          <w:szCs w:val="30"/>
        </w:rPr>
        <w:t xml:space="preserve"> learning rate 0.001 the optimal for our model?</w:t>
      </w:r>
    </w:p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In an effort to provide the optimal learning rate of our model, a series of different learning rates are explored on each types of protein families of both </w:t>
      </w:r>
      <w:r>
        <w:rPr>
          <w:rFonts w:ascii="Times New Roman" w:hAnsi="Times New Roman" w:cs="Times New Roman"/>
          <w:i/>
          <w:sz w:val="24"/>
          <w:szCs w:val="24"/>
        </w:rPr>
        <w:t>Dataset1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Dataset2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The detailed results are shown in the Table 1 and Table 2.</w:t>
      </w:r>
    </w:p>
    <w:p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Table 1 </w:t>
      </w:r>
      <w:r>
        <w:rPr>
          <w:rFonts w:hint="eastAsia" w:ascii="Times New Roman" w:hAnsi="Times New Roman"/>
          <w:b/>
          <w:szCs w:val="24"/>
        </w:rPr>
        <w:t xml:space="preserve">The </w:t>
      </w:r>
      <w:r>
        <w:rPr>
          <w:rFonts w:ascii="Times New Roman" w:hAnsi="Times New Roman"/>
          <w:b/>
          <w:szCs w:val="24"/>
        </w:rPr>
        <w:t>prediction results for</w:t>
      </w:r>
      <w:r>
        <w:rPr>
          <w:rFonts w:hint="eastAsia"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all classes of protein families</w:t>
      </w:r>
      <w:r>
        <w:rPr>
          <w:rFonts w:hint="eastAsia" w:ascii="Times New Roman" w:hAnsi="Times New Roman"/>
          <w:b/>
          <w:szCs w:val="24"/>
        </w:rPr>
        <w:t xml:space="preserve"> on</w:t>
      </w:r>
      <w:r>
        <w:rPr>
          <w:rFonts w:ascii="Times New Roman" w:hAnsi="Times New Roman"/>
          <w:b/>
          <w:szCs w:val="24"/>
        </w:rPr>
        <w:t xml:space="preserve"> both</w:t>
      </w:r>
      <w:r>
        <w:rPr>
          <w:rFonts w:hint="eastAsia" w:ascii="Times New Roman" w:hAnsi="Times New Roman"/>
          <w:b/>
          <w:szCs w:val="24"/>
        </w:rPr>
        <w:t xml:space="preserve"> </w:t>
      </w:r>
      <w:r>
        <w:rPr>
          <w:rFonts w:hint="eastAsia" w:ascii="Times New Roman" w:hAnsi="Times New Roman"/>
          <w:b/>
          <w:i/>
          <w:szCs w:val="24"/>
        </w:rPr>
        <w:t>Dataset</w:t>
      </w:r>
      <w:r>
        <w:rPr>
          <w:rFonts w:ascii="Times New Roman" w:hAnsi="Times New Roman"/>
          <w:b/>
          <w:i/>
          <w:szCs w:val="24"/>
        </w:rPr>
        <w:t xml:space="preserve">1 </w:t>
      </w:r>
      <w:r>
        <w:rPr>
          <w:rFonts w:ascii="Times New Roman" w:hAnsi="Times New Roman"/>
          <w:b/>
          <w:szCs w:val="24"/>
        </w:rPr>
        <w:t xml:space="preserve">and </w:t>
      </w:r>
      <w:r>
        <w:rPr>
          <w:rFonts w:hint="eastAsia" w:ascii="Times New Roman" w:hAnsi="Times New Roman"/>
          <w:b/>
          <w:i/>
          <w:szCs w:val="24"/>
        </w:rPr>
        <w:t>Dataset2</w:t>
      </w:r>
      <w:r>
        <w:rPr>
          <w:rFonts w:ascii="Times New Roman" w:hAnsi="Times New Roman"/>
          <w:b/>
          <w:szCs w:val="24"/>
        </w:rPr>
        <w:t xml:space="preserve"> with different learning rates.</w:t>
      </w:r>
    </w:p>
    <w:tbl>
      <w:tblPr>
        <w:tblStyle w:val="5"/>
        <w:tblW w:w="8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944"/>
        <w:gridCol w:w="644"/>
        <w:gridCol w:w="644"/>
        <w:gridCol w:w="621"/>
        <w:gridCol w:w="644"/>
        <w:gridCol w:w="646"/>
        <w:gridCol w:w="645"/>
        <w:gridCol w:w="645"/>
        <w:gridCol w:w="645"/>
        <w:gridCol w:w="645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color="auto" w:sz="12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5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i/>
                <w:sz w:val="18"/>
                <w:szCs w:val="18"/>
              </w:rPr>
              <w:t>Dataset1</w:t>
            </w:r>
          </w:p>
        </w:tc>
        <w:tc>
          <w:tcPr>
            <w:tcW w:w="3226" w:type="dxa"/>
            <w:gridSpan w:val="5"/>
            <w:tcBorders>
              <w:top w:val="single" w:color="auto" w:sz="12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i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ataset2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single" w:color="auto" w:sz="6" w:space="0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Acc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Sen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Pre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F1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AUC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Acc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Sen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Pre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AUC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restart"/>
            <w:tcBorders>
              <w:top w:val="single" w:color="auto" w:sz="8" w:space="0"/>
              <w:left w:val="nil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Enzyme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944" w:type="dxa"/>
            <w:tcBorders>
              <w:top w:val="single" w:color="auto" w:sz="8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r=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0.01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  <w:tcBorders>
              <w:top w:val="single" w:color="auto" w:sz="8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continue"/>
            <w:tcBorders>
              <w:left w:val="nil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r=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0.001</w:t>
            </w:r>
          </w:p>
        </w:tc>
        <w:tc>
          <w:tcPr>
            <w:tcW w:w="644" w:type="dxa"/>
            <w:tcBorders>
              <w:top w:val="nil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0.943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0.903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0.985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r=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0.0001</w:t>
            </w:r>
          </w:p>
        </w:tc>
        <w:tc>
          <w:tcPr>
            <w:tcW w:w="644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0.904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0.848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0.862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0.960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0.806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0.818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on Channels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r=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0.01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4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4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r=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0.001</w:t>
            </w:r>
          </w:p>
        </w:tc>
        <w:tc>
          <w:tcPr>
            <w:tcW w:w="644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r=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0.0001</w:t>
            </w:r>
          </w:p>
        </w:tc>
        <w:tc>
          <w:tcPr>
            <w:tcW w:w="644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0.952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PCRs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r=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0.01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4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4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r=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0.001</w:t>
            </w:r>
          </w:p>
        </w:tc>
        <w:tc>
          <w:tcPr>
            <w:tcW w:w="644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0.945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0.920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0.899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0.866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0.882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r=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0.0001</w:t>
            </w:r>
          </w:p>
        </w:tc>
        <w:tc>
          <w:tcPr>
            <w:tcW w:w="644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0.765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0.916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0.883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0.853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0.806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restart"/>
            <w:tcBorders>
              <w:top w:val="single" w:color="auto" w:sz="6" w:space="0"/>
              <w:left w:val="nil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uclear receptors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r=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0.01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4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4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continue"/>
            <w:tcBorders>
              <w:top w:val="double" w:color="auto" w:sz="4" w:space="0"/>
              <w:left w:val="nil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r=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0.001</w:t>
            </w:r>
          </w:p>
        </w:tc>
        <w:tc>
          <w:tcPr>
            <w:tcW w:w="644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0.936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continue"/>
            <w:tcBorders>
              <w:top w:val="double" w:color="auto" w:sz="4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r=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0.0001</w:t>
            </w:r>
          </w:p>
        </w:tc>
        <w:tc>
          <w:tcPr>
            <w:tcW w:w="644" w:type="dxa"/>
            <w:tcBorders>
              <w:top w:val="nil"/>
              <w:left w:val="single" w:color="auto" w:sz="6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0.806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0.628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0.863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0.957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0"/>
          <w:szCs w:val="24"/>
        </w:rPr>
        <w:t xml:space="preserve">- </w:t>
      </w:r>
      <w:r>
        <w:rPr>
          <w:rFonts w:ascii="Times New Roman" w:hAnsi="Times New Roman" w:cs="Times New Roman"/>
          <w:sz w:val="20"/>
          <w:szCs w:val="24"/>
        </w:rPr>
        <w:t>means the loss value is a null value so that these metrics are unable to be calculated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Table 2 </w:t>
      </w:r>
      <w:r>
        <w:rPr>
          <w:rFonts w:hint="eastAsia" w:ascii="Times New Roman" w:hAnsi="Times New Roman"/>
          <w:b/>
          <w:szCs w:val="24"/>
        </w:rPr>
        <w:t xml:space="preserve">The </w:t>
      </w:r>
      <w:r>
        <w:rPr>
          <w:rFonts w:ascii="Times New Roman" w:hAnsi="Times New Roman"/>
          <w:b/>
          <w:szCs w:val="24"/>
        </w:rPr>
        <w:t>prediction results for</w:t>
      </w:r>
      <w:r>
        <w:rPr>
          <w:rFonts w:hint="eastAsia"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all classes of protein families</w:t>
      </w:r>
      <w:r>
        <w:rPr>
          <w:rFonts w:hint="eastAsia" w:ascii="Times New Roman" w:hAnsi="Times New Roman"/>
          <w:b/>
          <w:szCs w:val="24"/>
        </w:rPr>
        <w:t xml:space="preserve"> on</w:t>
      </w:r>
      <w:r>
        <w:rPr>
          <w:rFonts w:ascii="Times New Roman" w:hAnsi="Times New Roman"/>
          <w:b/>
          <w:szCs w:val="24"/>
        </w:rPr>
        <w:t xml:space="preserve"> both</w:t>
      </w:r>
      <w:r>
        <w:rPr>
          <w:rFonts w:hint="eastAsia" w:ascii="Times New Roman" w:hAnsi="Times New Roman"/>
          <w:b/>
          <w:szCs w:val="24"/>
        </w:rPr>
        <w:t xml:space="preserve"> </w:t>
      </w:r>
      <w:r>
        <w:rPr>
          <w:rFonts w:hint="eastAsia" w:ascii="Times New Roman" w:hAnsi="Times New Roman"/>
          <w:b/>
          <w:i/>
          <w:szCs w:val="24"/>
        </w:rPr>
        <w:t>Dataset</w:t>
      </w:r>
      <w:r>
        <w:rPr>
          <w:rFonts w:ascii="Times New Roman" w:hAnsi="Times New Roman"/>
          <w:b/>
          <w:i/>
          <w:szCs w:val="24"/>
        </w:rPr>
        <w:t xml:space="preserve">1 </w:t>
      </w:r>
      <w:r>
        <w:rPr>
          <w:rFonts w:ascii="Times New Roman" w:hAnsi="Times New Roman"/>
          <w:b/>
          <w:szCs w:val="24"/>
        </w:rPr>
        <w:t xml:space="preserve">and </w:t>
      </w:r>
      <w:r>
        <w:rPr>
          <w:rFonts w:hint="eastAsia" w:ascii="Times New Roman" w:hAnsi="Times New Roman"/>
          <w:b/>
          <w:i/>
          <w:szCs w:val="24"/>
        </w:rPr>
        <w:t>Dataset2</w:t>
      </w:r>
      <w:r>
        <w:rPr>
          <w:rFonts w:ascii="Times New Roman" w:hAnsi="Times New Roman"/>
          <w:b/>
          <w:szCs w:val="24"/>
        </w:rPr>
        <w:t xml:space="preserve"> with learning rates around 0.001.</w:t>
      </w:r>
    </w:p>
    <w:tbl>
      <w:tblPr>
        <w:tblStyle w:val="5"/>
        <w:tblW w:w="8306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44"/>
        <w:gridCol w:w="636"/>
        <w:gridCol w:w="636"/>
        <w:gridCol w:w="636"/>
        <w:gridCol w:w="638"/>
        <w:gridCol w:w="640"/>
        <w:gridCol w:w="638"/>
        <w:gridCol w:w="638"/>
        <w:gridCol w:w="638"/>
        <w:gridCol w:w="638"/>
        <w:gridCol w:w="63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tcBorders>
              <w:top w:val="single" w:color="auto" w:sz="1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color="auto" w:sz="12" w:space="0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6" w:type="dxa"/>
            <w:gridSpan w:val="5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Dataset1</w:t>
            </w:r>
          </w:p>
        </w:tc>
        <w:tc>
          <w:tcPr>
            <w:tcW w:w="3190" w:type="dxa"/>
            <w:gridSpan w:val="5"/>
            <w:tcBorders>
              <w:top w:val="single" w:color="auto" w:sz="12" w:space="0"/>
              <w:left w:val="single" w:color="auto" w:sz="6" w:space="0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Dataset2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tcBorders>
              <w:top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color="auto" w:sz="6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Acc</w:t>
            </w:r>
          </w:p>
        </w:tc>
        <w:tc>
          <w:tcPr>
            <w:tcW w:w="636" w:type="dxa"/>
            <w:tcBorders>
              <w:top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Sen</w:t>
            </w:r>
          </w:p>
        </w:tc>
        <w:tc>
          <w:tcPr>
            <w:tcW w:w="636" w:type="dxa"/>
            <w:tcBorders>
              <w:top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</w:t>
            </w:r>
          </w:p>
        </w:tc>
        <w:tc>
          <w:tcPr>
            <w:tcW w:w="638" w:type="dxa"/>
            <w:tcBorders>
              <w:top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F1</w:t>
            </w:r>
          </w:p>
        </w:tc>
        <w:tc>
          <w:tcPr>
            <w:tcW w:w="640" w:type="dxa"/>
            <w:tcBorders>
              <w:top w:val="nil"/>
              <w:bottom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AUC</w:t>
            </w:r>
          </w:p>
        </w:tc>
        <w:tc>
          <w:tcPr>
            <w:tcW w:w="638" w:type="dxa"/>
            <w:tcBorders>
              <w:top w:val="nil"/>
              <w:left w:val="single" w:color="auto" w:sz="6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Acc</w:t>
            </w:r>
          </w:p>
        </w:tc>
        <w:tc>
          <w:tcPr>
            <w:tcW w:w="638" w:type="dxa"/>
            <w:tcBorders>
              <w:top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Sen</w:t>
            </w:r>
          </w:p>
        </w:tc>
        <w:tc>
          <w:tcPr>
            <w:tcW w:w="638" w:type="dxa"/>
            <w:tcBorders>
              <w:top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</w:t>
            </w:r>
          </w:p>
        </w:tc>
        <w:tc>
          <w:tcPr>
            <w:tcW w:w="638" w:type="dxa"/>
            <w:tcBorders>
              <w:top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F1</w:t>
            </w:r>
          </w:p>
        </w:tc>
        <w:tc>
          <w:tcPr>
            <w:tcW w:w="638" w:type="dxa"/>
            <w:tcBorders>
              <w:top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AUC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restart"/>
            <w:tcBorders>
              <w:top w:val="single" w:color="auto" w:sz="8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Enzymes</w:t>
            </w:r>
          </w:p>
        </w:tc>
        <w:tc>
          <w:tcPr>
            <w:tcW w:w="944" w:type="dxa"/>
            <w:tcBorders>
              <w:top w:val="single" w:color="auto" w:sz="8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lr=0.0008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6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0.925</w:t>
            </w:r>
          </w:p>
        </w:tc>
        <w:tc>
          <w:tcPr>
            <w:tcW w:w="636" w:type="dxa"/>
            <w:tcBorders>
              <w:top w:val="single" w:color="auto" w:sz="8" w:space="0"/>
              <w:bottom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0.889</w:t>
            </w:r>
          </w:p>
        </w:tc>
        <w:tc>
          <w:tcPr>
            <w:tcW w:w="636" w:type="dxa"/>
            <w:tcBorders>
              <w:top w:val="single" w:color="auto" w:sz="8" w:space="0"/>
              <w:bottom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0.887</w:t>
            </w:r>
          </w:p>
        </w:tc>
        <w:tc>
          <w:tcPr>
            <w:tcW w:w="638" w:type="dxa"/>
            <w:tcBorders>
              <w:top w:val="single" w:color="auto" w:sz="8" w:space="0"/>
              <w:bottom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0.888</w:t>
            </w:r>
          </w:p>
        </w:tc>
        <w:tc>
          <w:tcPr>
            <w:tcW w:w="640" w:type="dxa"/>
            <w:tcBorders>
              <w:top w:val="single" w:color="auto" w:sz="8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0.976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6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0.914</w:t>
            </w:r>
          </w:p>
        </w:tc>
        <w:tc>
          <w:tcPr>
            <w:tcW w:w="638" w:type="dxa"/>
            <w:tcBorders>
              <w:top w:val="single" w:color="auto" w:sz="8" w:space="0"/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0.857</w:t>
            </w:r>
          </w:p>
        </w:tc>
        <w:tc>
          <w:tcPr>
            <w:tcW w:w="638" w:type="dxa"/>
            <w:tcBorders>
              <w:top w:val="single" w:color="auto" w:sz="8" w:space="0"/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0.872</w:t>
            </w:r>
          </w:p>
        </w:tc>
        <w:tc>
          <w:tcPr>
            <w:tcW w:w="638" w:type="dxa"/>
            <w:tcBorders>
              <w:top w:val="single" w:color="auto" w:sz="8" w:space="0"/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0.864</w:t>
            </w:r>
          </w:p>
        </w:tc>
        <w:tc>
          <w:tcPr>
            <w:tcW w:w="638" w:type="dxa"/>
            <w:tcBorders>
              <w:top w:val="single" w:color="auto" w:sz="8" w:space="0"/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0.969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continue"/>
            <w:tcBorders>
              <w:top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lr=0.0009</w:t>
            </w:r>
          </w:p>
        </w:tc>
        <w:tc>
          <w:tcPr>
            <w:tcW w:w="636" w:type="dxa"/>
            <w:tcBorders>
              <w:top w:val="nil"/>
              <w:left w:val="single" w:color="auto" w:sz="6" w:space="0"/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0.941</w:t>
            </w: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0.917</w:t>
            </w: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0.913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0.915</w:t>
            </w:r>
          </w:p>
        </w:tc>
        <w:tc>
          <w:tcPr>
            <w:tcW w:w="640" w:type="dxa"/>
            <w:tcBorders>
              <w:top w:val="nil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0.984</w:t>
            </w:r>
          </w:p>
        </w:tc>
        <w:tc>
          <w:tcPr>
            <w:tcW w:w="638" w:type="dxa"/>
            <w:tcBorders>
              <w:top w:val="nil"/>
              <w:left w:val="single" w:color="auto" w:sz="6" w:space="0"/>
              <w:bottom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0.921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0.881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0.865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0.873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0.974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continue"/>
            <w:tcBorders>
              <w:top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lr=0.001</w:t>
            </w:r>
          </w:p>
        </w:tc>
        <w:tc>
          <w:tcPr>
            <w:tcW w:w="636" w:type="dxa"/>
            <w:tcBorders>
              <w:top w:val="nil"/>
              <w:left w:val="single" w:color="auto" w:sz="6" w:space="0"/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0.943</w:t>
            </w: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0.927</w:t>
            </w: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0.903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0.915</w:t>
            </w:r>
          </w:p>
        </w:tc>
        <w:tc>
          <w:tcPr>
            <w:tcW w:w="640" w:type="dxa"/>
            <w:tcBorders>
              <w:top w:val="nil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0.985</w:t>
            </w:r>
          </w:p>
        </w:tc>
        <w:tc>
          <w:tcPr>
            <w:tcW w:w="638" w:type="dxa"/>
            <w:tcBorders>
              <w:top w:val="nil"/>
              <w:left w:val="single" w:color="auto" w:sz="6" w:space="0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0.920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0.881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0.880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0.973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continue"/>
            <w:tcBorders>
              <w:top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lr=0.0011</w:t>
            </w:r>
          </w:p>
        </w:tc>
        <w:tc>
          <w:tcPr>
            <w:tcW w:w="636" w:type="dxa"/>
            <w:tcBorders>
              <w:top w:val="nil"/>
              <w:left w:val="single" w:color="auto" w:sz="6" w:space="0"/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0.935</w:t>
            </w: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0.891</w:t>
            </w: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0.909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0.900</w:t>
            </w:r>
          </w:p>
        </w:tc>
        <w:tc>
          <w:tcPr>
            <w:tcW w:w="640" w:type="dxa"/>
            <w:tcBorders>
              <w:top w:val="nil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0.976</w:t>
            </w:r>
          </w:p>
        </w:tc>
        <w:tc>
          <w:tcPr>
            <w:tcW w:w="638" w:type="dxa"/>
            <w:tcBorders>
              <w:top w:val="nil"/>
              <w:left w:val="single" w:color="auto" w:sz="6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0.915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0.864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0.881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0.872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0.966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continue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lr=0.0012</w:t>
            </w:r>
          </w:p>
        </w:tc>
        <w:tc>
          <w:tcPr>
            <w:tcW w:w="636" w:type="dxa"/>
            <w:tcBorders>
              <w:top w:val="nil"/>
              <w:left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0.934</w:t>
            </w:r>
          </w:p>
        </w:tc>
        <w:tc>
          <w:tcPr>
            <w:tcW w:w="636" w:type="dxa"/>
            <w:tcBorders>
              <w:top w:val="nil"/>
              <w:bottom w:val="single" w:color="auto" w:sz="6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0.885</w:t>
            </w:r>
          </w:p>
        </w:tc>
        <w:tc>
          <w:tcPr>
            <w:tcW w:w="636" w:type="dxa"/>
            <w:tcBorders>
              <w:top w:val="nil"/>
              <w:bottom w:val="single" w:color="auto" w:sz="6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0.914</w:t>
            </w:r>
          </w:p>
        </w:tc>
        <w:tc>
          <w:tcPr>
            <w:tcW w:w="638" w:type="dxa"/>
            <w:tcBorders>
              <w:top w:val="nil"/>
              <w:bottom w:val="single" w:color="auto" w:sz="6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0.899</w:t>
            </w:r>
          </w:p>
        </w:tc>
        <w:tc>
          <w:tcPr>
            <w:tcW w:w="640" w:type="dxa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0.980</w:t>
            </w:r>
          </w:p>
        </w:tc>
        <w:tc>
          <w:tcPr>
            <w:tcW w:w="638" w:type="dxa"/>
            <w:tcBorders>
              <w:top w:val="nil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0.914</w:t>
            </w:r>
          </w:p>
        </w:tc>
        <w:tc>
          <w:tcPr>
            <w:tcW w:w="638" w:type="dxa"/>
            <w:tcBorders>
              <w:top w:val="nil"/>
              <w:bottom w:val="single" w:color="auto" w:sz="6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0.867</w:t>
            </w:r>
          </w:p>
        </w:tc>
        <w:tc>
          <w:tcPr>
            <w:tcW w:w="638" w:type="dxa"/>
            <w:tcBorders>
              <w:top w:val="nil"/>
              <w:bottom w:val="single" w:color="auto" w:sz="6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0.874</w:t>
            </w:r>
          </w:p>
        </w:tc>
        <w:tc>
          <w:tcPr>
            <w:tcW w:w="638" w:type="dxa"/>
            <w:tcBorders>
              <w:top w:val="nil"/>
              <w:bottom w:val="single" w:color="auto" w:sz="6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0.870</w:t>
            </w:r>
          </w:p>
        </w:tc>
        <w:tc>
          <w:tcPr>
            <w:tcW w:w="638" w:type="dxa"/>
            <w:tcBorders>
              <w:top w:val="nil"/>
              <w:bottom w:val="single" w:color="auto" w:sz="6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0.965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restart"/>
            <w:tcBorders>
              <w:top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Ion Channels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lr=0.0008</w:t>
            </w: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0.913</w:t>
            </w:r>
          </w:p>
        </w:tc>
        <w:tc>
          <w:tcPr>
            <w:tcW w:w="636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0.882</w:t>
            </w:r>
          </w:p>
        </w:tc>
        <w:tc>
          <w:tcPr>
            <w:tcW w:w="636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0.843</w:t>
            </w:r>
          </w:p>
        </w:tc>
        <w:tc>
          <w:tcPr>
            <w:tcW w:w="638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0.862</w:t>
            </w:r>
          </w:p>
        </w:tc>
        <w:tc>
          <w:tcPr>
            <w:tcW w:w="640" w:type="dxa"/>
            <w:tcBorders>
              <w:top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0.967</w:t>
            </w: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0.899</w:t>
            </w:r>
          </w:p>
        </w:tc>
        <w:tc>
          <w:tcPr>
            <w:tcW w:w="638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0.946</w:t>
            </w:r>
          </w:p>
        </w:tc>
        <w:tc>
          <w:tcPr>
            <w:tcW w:w="638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0.793</w:t>
            </w:r>
          </w:p>
        </w:tc>
        <w:tc>
          <w:tcPr>
            <w:tcW w:w="638" w:type="dxa"/>
            <w:tcBorders>
              <w:top w:val="single" w:color="auto" w:sz="6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0.863</w:t>
            </w:r>
          </w:p>
        </w:tc>
        <w:tc>
          <w:tcPr>
            <w:tcW w:w="638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0.947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continue"/>
            <w:tcBorders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lr=0.0009</w:t>
            </w:r>
          </w:p>
        </w:tc>
        <w:tc>
          <w:tcPr>
            <w:tcW w:w="636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0.918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0.872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0.880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0.876</w:t>
            </w:r>
          </w:p>
        </w:tc>
        <w:tc>
          <w:tcPr>
            <w:tcW w:w="640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0.970</w:t>
            </w:r>
          </w:p>
        </w:tc>
        <w:tc>
          <w:tcPr>
            <w:tcW w:w="638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0.894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0.940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0.794</w:t>
            </w:r>
          </w:p>
        </w:tc>
        <w:tc>
          <w:tcPr>
            <w:tcW w:w="6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0.861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0.941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continue"/>
            <w:tcBorders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lr=0.001</w:t>
            </w:r>
          </w:p>
        </w:tc>
        <w:tc>
          <w:tcPr>
            <w:tcW w:w="636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0.919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0.894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0.867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0.881</w:t>
            </w:r>
          </w:p>
        </w:tc>
        <w:tc>
          <w:tcPr>
            <w:tcW w:w="640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0.970</w:t>
            </w:r>
          </w:p>
        </w:tc>
        <w:tc>
          <w:tcPr>
            <w:tcW w:w="638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0.900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0.948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0.792</w:t>
            </w:r>
          </w:p>
        </w:tc>
        <w:tc>
          <w:tcPr>
            <w:tcW w:w="6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0.863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0.949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continue"/>
            <w:tcBorders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lr=0.0011</w:t>
            </w:r>
          </w:p>
        </w:tc>
        <w:tc>
          <w:tcPr>
            <w:tcW w:w="636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0.917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0.904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0.856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0.879</w:t>
            </w:r>
          </w:p>
        </w:tc>
        <w:tc>
          <w:tcPr>
            <w:tcW w:w="640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0.971</w:t>
            </w:r>
          </w:p>
        </w:tc>
        <w:tc>
          <w:tcPr>
            <w:tcW w:w="638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0.898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0.947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0.790</w:t>
            </w:r>
          </w:p>
        </w:tc>
        <w:tc>
          <w:tcPr>
            <w:tcW w:w="6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0.861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0.946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continue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lr=0.0012</w:t>
            </w:r>
          </w:p>
        </w:tc>
        <w:tc>
          <w:tcPr>
            <w:tcW w:w="636" w:type="dxa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0.921</w:t>
            </w:r>
          </w:p>
        </w:tc>
        <w:tc>
          <w:tcPr>
            <w:tcW w:w="636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0.883</w:t>
            </w:r>
          </w:p>
        </w:tc>
        <w:tc>
          <w:tcPr>
            <w:tcW w:w="636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0.880</w:t>
            </w:r>
          </w:p>
        </w:tc>
        <w:tc>
          <w:tcPr>
            <w:tcW w:w="638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0.881</w:t>
            </w:r>
          </w:p>
        </w:tc>
        <w:tc>
          <w:tcPr>
            <w:tcW w:w="64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0.973</w:t>
            </w:r>
          </w:p>
        </w:tc>
        <w:tc>
          <w:tcPr>
            <w:tcW w:w="638" w:type="dxa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0.898</w:t>
            </w:r>
          </w:p>
        </w:tc>
        <w:tc>
          <w:tcPr>
            <w:tcW w:w="638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0.937</w:t>
            </w:r>
          </w:p>
        </w:tc>
        <w:tc>
          <w:tcPr>
            <w:tcW w:w="638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0.795</w:t>
            </w:r>
          </w:p>
        </w:tc>
        <w:tc>
          <w:tcPr>
            <w:tcW w:w="638" w:type="dxa"/>
            <w:tcBorders>
              <w:bottom w:val="single" w:color="auto" w:sz="6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0.860</w:t>
            </w:r>
          </w:p>
        </w:tc>
        <w:tc>
          <w:tcPr>
            <w:tcW w:w="638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0.947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restart"/>
            <w:tcBorders>
              <w:top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GPCRs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lr=0.0008</w:t>
            </w: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0.881</w:t>
            </w:r>
          </w:p>
        </w:tc>
        <w:tc>
          <w:tcPr>
            <w:tcW w:w="636" w:type="dxa"/>
            <w:tcBorders>
              <w:top w:val="single" w:color="auto" w:sz="6" w:space="0"/>
              <w:bottom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0.863</w:t>
            </w:r>
          </w:p>
        </w:tc>
        <w:tc>
          <w:tcPr>
            <w:tcW w:w="636" w:type="dxa"/>
            <w:tcBorders>
              <w:top w:val="single" w:color="auto" w:sz="6" w:space="0"/>
              <w:bottom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0.797</w:t>
            </w:r>
          </w:p>
        </w:tc>
        <w:tc>
          <w:tcPr>
            <w:tcW w:w="638" w:type="dxa"/>
            <w:tcBorders>
              <w:top w:val="single" w:color="auto" w:sz="6" w:space="0"/>
              <w:bottom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0.829</w:t>
            </w:r>
          </w:p>
        </w:tc>
        <w:tc>
          <w:tcPr>
            <w:tcW w:w="640" w:type="dxa"/>
            <w:tcBorders>
              <w:top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0.945</w:t>
            </w: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0.911</w:t>
            </w:r>
          </w:p>
        </w:tc>
        <w:tc>
          <w:tcPr>
            <w:tcW w:w="638" w:type="dxa"/>
            <w:tcBorders>
              <w:top w:val="single" w:color="auto" w:sz="6" w:space="0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0.884</w:t>
            </w:r>
          </w:p>
        </w:tc>
        <w:tc>
          <w:tcPr>
            <w:tcW w:w="638" w:type="dxa"/>
            <w:tcBorders>
              <w:top w:val="single" w:color="auto" w:sz="6" w:space="0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0.854</w:t>
            </w:r>
          </w:p>
        </w:tc>
        <w:tc>
          <w:tcPr>
            <w:tcW w:w="638" w:type="dxa"/>
            <w:tcBorders>
              <w:top w:val="single" w:color="auto" w:sz="6" w:space="0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0.869</w:t>
            </w:r>
          </w:p>
        </w:tc>
        <w:tc>
          <w:tcPr>
            <w:tcW w:w="638" w:type="dxa"/>
            <w:tcBorders>
              <w:top w:val="single" w:color="auto" w:sz="6" w:space="0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0.963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continue"/>
            <w:tcBorders>
              <w:top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lr=0.0009</w:t>
            </w:r>
          </w:p>
        </w:tc>
        <w:tc>
          <w:tcPr>
            <w:tcW w:w="636" w:type="dxa"/>
            <w:tcBorders>
              <w:top w:val="nil"/>
              <w:left w:val="single" w:color="auto" w:sz="6" w:space="0"/>
              <w:bottom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0.876</w:t>
            </w: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0.868</w:t>
            </w: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0.783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0.823</w:t>
            </w:r>
          </w:p>
        </w:tc>
        <w:tc>
          <w:tcPr>
            <w:tcW w:w="640" w:type="dxa"/>
            <w:tcBorders>
              <w:top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0.943</w:t>
            </w:r>
          </w:p>
        </w:tc>
        <w:tc>
          <w:tcPr>
            <w:tcW w:w="638" w:type="dxa"/>
            <w:tcBorders>
              <w:top w:val="nil"/>
              <w:left w:val="single" w:color="auto" w:sz="6" w:space="0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0.914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0.878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0.866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0.872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0.966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continue"/>
            <w:tcBorders>
              <w:top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lr=0.001</w:t>
            </w:r>
          </w:p>
        </w:tc>
        <w:tc>
          <w:tcPr>
            <w:tcW w:w="636" w:type="dxa"/>
            <w:tcBorders>
              <w:top w:val="nil"/>
              <w:left w:val="single" w:color="auto" w:sz="6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0.884</w:t>
            </w: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0.818</w:t>
            </w: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0.831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0.824</w:t>
            </w:r>
          </w:p>
        </w:tc>
        <w:tc>
          <w:tcPr>
            <w:tcW w:w="640" w:type="dxa"/>
            <w:tcBorders>
              <w:top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0.945</w:t>
            </w:r>
          </w:p>
        </w:tc>
        <w:tc>
          <w:tcPr>
            <w:tcW w:w="638" w:type="dxa"/>
            <w:tcBorders>
              <w:top w:val="nil"/>
              <w:left w:val="single" w:color="auto" w:sz="6" w:space="0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0.920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0.899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0.866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0.882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0.968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continue"/>
            <w:tcBorders>
              <w:top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lr=0.0011</w:t>
            </w:r>
          </w:p>
        </w:tc>
        <w:tc>
          <w:tcPr>
            <w:tcW w:w="636" w:type="dxa"/>
            <w:tcBorders>
              <w:top w:val="nil"/>
              <w:left w:val="single" w:color="auto" w:sz="6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0.880</w:t>
            </w: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0.808</w:t>
            </w: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0.812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0.810</w:t>
            </w:r>
          </w:p>
        </w:tc>
        <w:tc>
          <w:tcPr>
            <w:tcW w:w="640" w:type="dxa"/>
            <w:tcBorders>
              <w:top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0.941</w:t>
            </w:r>
          </w:p>
        </w:tc>
        <w:tc>
          <w:tcPr>
            <w:tcW w:w="638" w:type="dxa"/>
            <w:tcBorders>
              <w:top w:val="nil"/>
              <w:left w:val="single" w:color="auto" w:sz="6" w:space="0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0.915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0.877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0.869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0.873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0.967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continue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lr=0.0012</w:t>
            </w:r>
          </w:p>
        </w:tc>
        <w:tc>
          <w:tcPr>
            <w:tcW w:w="636" w:type="dxa"/>
            <w:tcBorders>
              <w:top w:val="nil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0.882</w:t>
            </w:r>
          </w:p>
        </w:tc>
        <w:tc>
          <w:tcPr>
            <w:tcW w:w="636" w:type="dxa"/>
            <w:tcBorders>
              <w:top w:val="nil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0.889</w:t>
            </w:r>
          </w:p>
        </w:tc>
        <w:tc>
          <w:tcPr>
            <w:tcW w:w="636" w:type="dxa"/>
            <w:tcBorders>
              <w:top w:val="nil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0.785</w:t>
            </w:r>
          </w:p>
        </w:tc>
        <w:tc>
          <w:tcPr>
            <w:tcW w:w="638" w:type="dxa"/>
            <w:tcBorders>
              <w:top w:val="nil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0.834</w:t>
            </w:r>
          </w:p>
        </w:tc>
        <w:tc>
          <w:tcPr>
            <w:tcW w:w="640" w:type="dxa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0.944</w:t>
            </w:r>
          </w:p>
        </w:tc>
        <w:tc>
          <w:tcPr>
            <w:tcW w:w="638" w:type="dxa"/>
            <w:tcBorders>
              <w:top w:val="nil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0.914</w:t>
            </w:r>
          </w:p>
        </w:tc>
        <w:tc>
          <w:tcPr>
            <w:tcW w:w="638" w:type="dxa"/>
            <w:tcBorders>
              <w:top w:val="nil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0.898</w:t>
            </w:r>
          </w:p>
        </w:tc>
        <w:tc>
          <w:tcPr>
            <w:tcW w:w="638" w:type="dxa"/>
            <w:tcBorders>
              <w:top w:val="nil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0.852</w:t>
            </w:r>
          </w:p>
        </w:tc>
        <w:tc>
          <w:tcPr>
            <w:tcW w:w="638" w:type="dxa"/>
            <w:tcBorders>
              <w:top w:val="nil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0.875</w:t>
            </w:r>
          </w:p>
        </w:tc>
        <w:tc>
          <w:tcPr>
            <w:tcW w:w="638" w:type="dxa"/>
            <w:tcBorders>
              <w:top w:val="nil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0.967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restart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Nuclear Receptors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lr=0.0008</w:t>
            </w: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0.872</w:t>
            </w:r>
          </w:p>
        </w:tc>
        <w:tc>
          <w:tcPr>
            <w:tcW w:w="636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0.872</w:t>
            </w:r>
          </w:p>
        </w:tc>
        <w:tc>
          <w:tcPr>
            <w:tcW w:w="636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0.773</w:t>
            </w:r>
          </w:p>
        </w:tc>
        <w:tc>
          <w:tcPr>
            <w:tcW w:w="638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640" w:type="dxa"/>
            <w:tcBorders>
              <w:top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0.935</w:t>
            </w: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0.911</w:t>
            </w:r>
          </w:p>
        </w:tc>
        <w:tc>
          <w:tcPr>
            <w:tcW w:w="638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0.885</w:t>
            </w:r>
          </w:p>
        </w:tc>
        <w:tc>
          <w:tcPr>
            <w:tcW w:w="638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0.854</w:t>
            </w:r>
          </w:p>
        </w:tc>
        <w:tc>
          <w:tcPr>
            <w:tcW w:w="638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0.869</w:t>
            </w:r>
          </w:p>
        </w:tc>
        <w:tc>
          <w:tcPr>
            <w:tcW w:w="638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continue"/>
            <w:tcBorders>
              <w:top w:val="nil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lr=0.0009</w:t>
            </w:r>
          </w:p>
        </w:tc>
        <w:tc>
          <w:tcPr>
            <w:tcW w:w="636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0.872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0.779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0.818</w:t>
            </w:r>
          </w:p>
        </w:tc>
        <w:tc>
          <w:tcPr>
            <w:tcW w:w="640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0.928</w:t>
            </w:r>
          </w:p>
        </w:tc>
        <w:tc>
          <w:tcPr>
            <w:tcW w:w="638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0.909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0.885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0.849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0.867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continue"/>
            <w:tcBorders>
              <w:top w:val="nil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lr=0.001</w:t>
            </w:r>
          </w:p>
        </w:tc>
        <w:tc>
          <w:tcPr>
            <w:tcW w:w="636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0.884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0.872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0.798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0.833</w:t>
            </w:r>
          </w:p>
        </w:tc>
        <w:tc>
          <w:tcPr>
            <w:tcW w:w="640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0.936</w:t>
            </w:r>
          </w:p>
        </w:tc>
        <w:tc>
          <w:tcPr>
            <w:tcW w:w="638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0.907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0.891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0.841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0.865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continue"/>
            <w:tcBorders>
              <w:top w:val="nil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lr=0.0011</w:t>
            </w:r>
          </w:p>
        </w:tc>
        <w:tc>
          <w:tcPr>
            <w:tcW w:w="636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0.864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0.756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0.823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0.788</w:t>
            </w:r>
          </w:p>
        </w:tc>
        <w:tc>
          <w:tcPr>
            <w:tcW w:w="640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638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0.905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0.857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0.858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continue"/>
            <w:tcBorders>
              <w:top w:val="nil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lr=0.0012</w:t>
            </w:r>
          </w:p>
        </w:tc>
        <w:tc>
          <w:tcPr>
            <w:tcW w:w="636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0.880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0.826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0.816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0.821</w:t>
            </w:r>
          </w:p>
        </w:tc>
        <w:tc>
          <w:tcPr>
            <w:tcW w:w="640" w:type="dxa"/>
            <w:tcBorders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0.935</w:t>
            </w:r>
          </w:p>
        </w:tc>
        <w:tc>
          <w:tcPr>
            <w:tcW w:w="638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0.910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0.897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0.844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0.869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0.967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18"/>
    <w:rsid w:val="00075945"/>
    <w:rsid w:val="00104D18"/>
    <w:rsid w:val="00107EB7"/>
    <w:rsid w:val="00156460"/>
    <w:rsid w:val="00214030"/>
    <w:rsid w:val="002532E6"/>
    <w:rsid w:val="00266E50"/>
    <w:rsid w:val="002923AF"/>
    <w:rsid w:val="002B6705"/>
    <w:rsid w:val="00363716"/>
    <w:rsid w:val="00380BC9"/>
    <w:rsid w:val="0038320A"/>
    <w:rsid w:val="003D6003"/>
    <w:rsid w:val="00434601"/>
    <w:rsid w:val="004D64F0"/>
    <w:rsid w:val="00521450"/>
    <w:rsid w:val="006563DC"/>
    <w:rsid w:val="006D66AE"/>
    <w:rsid w:val="007C34ED"/>
    <w:rsid w:val="008561A7"/>
    <w:rsid w:val="008C6C32"/>
    <w:rsid w:val="00900B08"/>
    <w:rsid w:val="009E73C8"/>
    <w:rsid w:val="00A26134"/>
    <w:rsid w:val="00A86D6F"/>
    <w:rsid w:val="00B36543"/>
    <w:rsid w:val="00C0550F"/>
    <w:rsid w:val="00CB0371"/>
    <w:rsid w:val="00D56151"/>
    <w:rsid w:val="00DA2DDC"/>
    <w:rsid w:val="00F46E44"/>
    <w:rsid w:val="579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449</Words>
  <Characters>2562</Characters>
  <Lines>21</Lines>
  <Paragraphs>6</Paragraphs>
  <TotalTime>142</TotalTime>
  <ScaleCrop>false</ScaleCrop>
  <LinksUpToDate>false</LinksUpToDate>
  <CharactersWithSpaces>3005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2019-04-16T08:01:00Z</dcterms:created>
  <dc:creator>berry</dc:creator>
  <cp:lastModifiedBy>无语的猎狐</cp:lastModifiedBy>
  <dcterms:modified xsi:type="dcterms:W3CDTF">2019-11-07T08:19:32Z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